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36F7D5" w14:textId="52AD6E35" w:rsidR="00123F56" w:rsidRPr="00505172" w:rsidRDefault="005063D0" w:rsidP="00505172">
      <w:pPr>
        <w:jc w:val="center"/>
        <w:rPr>
          <w:rFonts w:ascii="Arial Narrow" w:hAnsi="Arial Narrow"/>
          <w:b/>
          <w:sz w:val="28"/>
        </w:rPr>
      </w:pPr>
      <w:r>
        <w:rPr>
          <w:noProof/>
        </w:rPr>
        <w:drawing>
          <wp:anchor distT="0" distB="0" distL="114300" distR="114300" simplePos="0" relativeHeight="251658240" behindDoc="0" locked="0" layoutInCell="1" allowOverlap="1" wp14:anchorId="6147466A" wp14:editId="45273223">
            <wp:simplePos x="0" y="0"/>
            <wp:positionH relativeFrom="column">
              <wp:posOffset>-51155</wp:posOffset>
            </wp:positionH>
            <wp:positionV relativeFrom="paragraph">
              <wp:posOffset>326114</wp:posOffset>
            </wp:positionV>
            <wp:extent cx="2058999" cy="3084733"/>
            <wp:effectExtent l="0" t="0" r="0" b="1905"/>
            <wp:wrapThrough wrapText="bothSides">
              <wp:wrapPolygon edited="0">
                <wp:start x="0" y="0"/>
                <wp:lineTo x="0" y="21480"/>
                <wp:lineTo x="21387" y="21480"/>
                <wp:lineTo x="2138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plinger Retirement 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058999" cy="3084733"/>
                    </a:xfrm>
                    <a:prstGeom prst="rect">
                      <a:avLst/>
                    </a:prstGeom>
                  </pic:spPr>
                </pic:pic>
              </a:graphicData>
            </a:graphic>
          </wp:anchor>
        </w:drawing>
      </w:r>
      <w:r w:rsidR="00123F56" w:rsidRPr="00505172">
        <w:rPr>
          <w:rFonts w:ascii="Arial Narrow" w:hAnsi="Arial Narrow"/>
          <w:b/>
          <w:sz w:val="28"/>
        </w:rPr>
        <w:t>CNYWBA HONORS CAREER OF FOUNDING MEMBER HON. KAREN UPLINGER</w:t>
      </w:r>
    </w:p>
    <w:p w14:paraId="645DAA7F" w14:textId="796E7DA4" w:rsidR="00123F56" w:rsidRDefault="00123F56"/>
    <w:p w14:paraId="39D90C24" w14:textId="62A8677F" w:rsidR="00123F56" w:rsidRPr="00505172" w:rsidRDefault="00123F56">
      <w:pPr>
        <w:rPr>
          <w:rFonts w:ascii="Arial Narrow" w:hAnsi="Arial Narrow"/>
          <w:sz w:val="28"/>
        </w:rPr>
      </w:pPr>
      <w:r w:rsidRPr="00505172">
        <w:rPr>
          <w:rFonts w:ascii="Arial Narrow" w:hAnsi="Arial Narrow"/>
          <w:sz w:val="28"/>
        </w:rPr>
        <w:t xml:space="preserve">The Central New York Women’s Bar Association was honored to </w:t>
      </w:r>
      <w:r w:rsidR="00376119" w:rsidRPr="00505172">
        <w:rPr>
          <w:rFonts w:ascii="Arial Narrow" w:hAnsi="Arial Narrow"/>
          <w:sz w:val="28"/>
        </w:rPr>
        <w:t xml:space="preserve">join the Honorable Karen </w:t>
      </w:r>
      <w:proofErr w:type="spellStart"/>
      <w:r w:rsidR="00505172" w:rsidRPr="00505172">
        <w:rPr>
          <w:rFonts w:ascii="Arial Narrow" w:hAnsi="Arial Narrow"/>
          <w:sz w:val="28"/>
        </w:rPr>
        <w:t>Uplinger’s</w:t>
      </w:r>
      <w:proofErr w:type="spellEnd"/>
      <w:r w:rsidR="00376119" w:rsidRPr="00505172">
        <w:rPr>
          <w:rFonts w:ascii="Arial Narrow" w:hAnsi="Arial Narrow"/>
          <w:sz w:val="28"/>
        </w:rPr>
        <w:t xml:space="preserve"> </w:t>
      </w:r>
      <w:r w:rsidR="00EC3EFD">
        <w:rPr>
          <w:rFonts w:ascii="Arial Narrow" w:hAnsi="Arial Narrow"/>
          <w:sz w:val="28"/>
        </w:rPr>
        <w:t xml:space="preserve">Syracuse </w:t>
      </w:r>
      <w:r w:rsidR="00376119" w:rsidRPr="00505172">
        <w:rPr>
          <w:rFonts w:ascii="Arial Narrow" w:hAnsi="Arial Narrow"/>
          <w:sz w:val="28"/>
        </w:rPr>
        <w:t xml:space="preserve">City Court </w:t>
      </w:r>
      <w:r w:rsidR="001A0190" w:rsidRPr="00505172">
        <w:rPr>
          <w:rFonts w:ascii="Arial Narrow" w:hAnsi="Arial Narrow"/>
          <w:sz w:val="28"/>
        </w:rPr>
        <w:t>co</w:t>
      </w:r>
      <w:r w:rsidR="00376119" w:rsidRPr="00505172">
        <w:rPr>
          <w:rFonts w:ascii="Arial Narrow" w:hAnsi="Arial Narrow"/>
          <w:sz w:val="28"/>
        </w:rPr>
        <w:t xml:space="preserve">lleagues in hosting a reception to honor her </w:t>
      </w:r>
      <w:proofErr w:type="gramStart"/>
      <w:r w:rsidR="00376119" w:rsidRPr="00505172">
        <w:rPr>
          <w:rFonts w:ascii="Arial Narrow" w:hAnsi="Arial Narrow"/>
          <w:sz w:val="28"/>
        </w:rPr>
        <w:t>on the occasion of</w:t>
      </w:r>
      <w:proofErr w:type="gramEnd"/>
      <w:r w:rsidR="00376119" w:rsidRPr="00505172">
        <w:rPr>
          <w:rFonts w:ascii="Arial Narrow" w:hAnsi="Arial Narrow"/>
          <w:sz w:val="28"/>
        </w:rPr>
        <w:t xml:space="preserve"> her retirement.</w:t>
      </w:r>
    </w:p>
    <w:p w14:paraId="2A1A3521" w14:textId="5A4EE1A1" w:rsidR="00376119" w:rsidRPr="00505172" w:rsidRDefault="002C7EB3">
      <w:pPr>
        <w:rPr>
          <w:rFonts w:ascii="Arial Narrow" w:hAnsi="Arial Narrow"/>
          <w:sz w:val="28"/>
        </w:rPr>
      </w:pPr>
      <w:r w:rsidRPr="00505172">
        <w:rPr>
          <w:rFonts w:ascii="Arial Narrow" w:hAnsi="Arial Narrow"/>
          <w:sz w:val="28"/>
        </w:rPr>
        <w:t>The well-attended event took place on December 6, 2018 at the Chop House on Waring.  Those in attendance heard warm remarks from Syracuse City Court Judge Theodore Limpert, CNYWBA’s Immediate Past President Bryn Lovejoy-G</w:t>
      </w:r>
      <w:r w:rsidR="00EC3EFD">
        <w:rPr>
          <w:rFonts w:ascii="Arial Narrow" w:hAnsi="Arial Narrow"/>
          <w:sz w:val="28"/>
        </w:rPr>
        <w:t>rinnell</w:t>
      </w:r>
      <w:r w:rsidRPr="00505172">
        <w:rPr>
          <w:rFonts w:ascii="Arial Narrow" w:hAnsi="Arial Narrow"/>
          <w:sz w:val="28"/>
        </w:rPr>
        <w:t xml:space="preserve">, Fifth District Administrative Judge James </w:t>
      </w:r>
      <w:proofErr w:type="spellStart"/>
      <w:r w:rsidRPr="00505172">
        <w:rPr>
          <w:rFonts w:ascii="Arial Narrow" w:hAnsi="Arial Narrow"/>
          <w:sz w:val="28"/>
        </w:rPr>
        <w:t>Tormey</w:t>
      </w:r>
      <w:proofErr w:type="spellEnd"/>
      <w:r w:rsidR="001A0190" w:rsidRPr="00505172">
        <w:rPr>
          <w:rFonts w:ascii="Arial Narrow" w:hAnsi="Arial Narrow"/>
          <w:sz w:val="28"/>
        </w:rPr>
        <w:t xml:space="preserve"> and the Honorable Rosemary Pooler, United States Circuit Judge of the United States Court of Appeals for the Second Circuit.</w:t>
      </w:r>
    </w:p>
    <w:p w14:paraId="07D8CE6C" w14:textId="74C7EABA" w:rsidR="00376119" w:rsidRPr="00505172" w:rsidRDefault="00376119">
      <w:pPr>
        <w:rPr>
          <w:rFonts w:ascii="Arial Narrow" w:hAnsi="Arial Narrow"/>
          <w:sz w:val="28"/>
        </w:rPr>
      </w:pPr>
    </w:p>
    <w:p w14:paraId="4DBD72C5" w14:textId="47E34176" w:rsidR="005063D0" w:rsidRDefault="00EC3EFD">
      <w:pPr>
        <w:rPr>
          <w:rFonts w:ascii="Arial Narrow" w:hAnsi="Arial Narrow"/>
          <w:sz w:val="28"/>
        </w:rPr>
      </w:pPr>
      <w:r>
        <w:rPr>
          <w:noProof/>
        </w:rPr>
        <w:drawing>
          <wp:anchor distT="0" distB="0" distL="114300" distR="114300" simplePos="0" relativeHeight="251660288" behindDoc="0" locked="0" layoutInCell="1" allowOverlap="1" wp14:anchorId="0E110815" wp14:editId="21D61F98">
            <wp:simplePos x="0" y="0"/>
            <wp:positionH relativeFrom="page">
              <wp:posOffset>2402720</wp:posOffset>
            </wp:positionH>
            <wp:positionV relativeFrom="paragraph">
              <wp:posOffset>183684</wp:posOffset>
            </wp:positionV>
            <wp:extent cx="4839970" cy="3230880"/>
            <wp:effectExtent l="0" t="0" r="0" b="7620"/>
            <wp:wrapThrough wrapText="bothSides">
              <wp:wrapPolygon edited="0">
                <wp:start x="0" y="0"/>
                <wp:lineTo x="0" y="21524"/>
                <wp:lineTo x="21509" y="21524"/>
                <wp:lineTo x="21509"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plinger Retirement 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839970" cy="3230880"/>
                    </a:xfrm>
                    <a:prstGeom prst="rect">
                      <a:avLst/>
                    </a:prstGeom>
                  </pic:spPr>
                </pic:pic>
              </a:graphicData>
            </a:graphic>
            <wp14:sizeRelH relativeFrom="margin">
              <wp14:pctWidth>0</wp14:pctWidth>
            </wp14:sizeRelH>
            <wp14:sizeRelV relativeFrom="margin">
              <wp14:pctHeight>0</wp14:pctHeight>
            </wp14:sizeRelV>
          </wp:anchor>
        </w:drawing>
      </w:r>
      <w:r w:rsidR="00376119" w:rsidRPr="00505172">
        <w:rPr>
          <w:rFonts w:ascii="Arial Narrow" w:hAnsi="Arial Narrow"/>
          <w:sz w:val="28"/>
        </w:rPr>
        <w:t xml:space="preserve">Before being elected to the Syracuse City Court </w:t>
      </w:r>
      <w:r w:rsidR="005063D0">
        <w:rPr>
          <w:rFonts w:ascii="Arial Narrow" w:hAnsi="Arial Narrow"/>
          <w:sz w:val="28"/>
        </w:rPr>
        <w:t>b</w:t>
      </w:r>
      <w:r w:rsidR="00376119" w:rsidRPr="00505172">
        <w:rPr>
          <w:rFonts w:ascii="Arial Narrow" w:hAnsi="Arial Narrow"/>
          <w:sz w:val="28"/>
        </w:rPr>
        <w:t xml:space="preserve">ench, Judge Uplinger was a successful solo practitioner, a Family Court Hearing Examiner and a Syracuse Common Counselor.  </w:t>
      </w:r>
      <w:r w:rsidR="002C7EB3" w:rsidRPr="00505172">
        <w:rPr>
          <w:rFonts w:ascii="Arial Narrow" w:hAnsi="Arial Narrow"/>
          <w:sz w:val="28"/>
        </w:rPr>
        <w:t xml:space="preserve">She </w:t>
      </w:r>
      <w:r w:rsidR="001A0190" w:rsidRPr="00505172">
        <w:rPr>
          <w:rFonts w:ascii="Arial Narrow" w:hAnsi="Arial Narrow"/>
          <w:sz w:val="28"/>
        </w:rPr>
        <w:t xml:space="preserve">is well known for being one of the </w:t>
      </w:r>
      <w:proofErr w:type="gramStart"/>
      <w:r w:rsidR="001A0190" w:rsidRPr="00505172">
        <w:rPr>
          <w:rFonts w:ascii="Arial Narrow" w:hAnsi="Arial Narrow"/>
          <w:sz w:val="28"/>
        </w:rPr>
        <w:t>Onondaga</w:t>
      </w:r>
      <w:proofErr w:type="gramEnd"/>
      <w:r w:rsidR="001A0190" w:rsidRPr="00505172">
        <w:rPr>
          <w:rFonts w:ascii="Arial Narrow" w:hAnsi="Arial Narrow"/>
          <w:sz w:val="28"/>
        </w:rPr>
        <w:t xml:space="preserve"> Five,</w:t>
      </w:r>
      <w:r w:rsidR="005063D0">
        <w:rPr>
          <w:rFonts w:ascii="Arial Narrow" w:hAnsi="Arial Narrow"/>
          <w:sz w:val="28"/>
        </w:rPr>
        <w:t xml:space="preserve"> a</w:t>
      </w:r>
      <w:r w:rsidR="001A0190" w:rsidRPr="00505172">
        <w:rPr>
          <w:rFonts w:ascii="Arial Narrow" w:hAnsi="Arial Narrow"/>
          <w:sz w:val="28"/>
        </w:rPr>
        <w:t xml:space="preserve"> group of attorneys who led the effort to allow women to receive felony case assignments, attend Onondaga County Bar Association meetings and serve on the OCBA </w:t>
      </w:r>
      <w:r w:rsidR="005063D0">
        <w:rPr>
          <w:rFonts w:ascii="Arial Narrow" w:hAnsi="Arial Narrow"/>
          <w:sz w:val="28"/>
        </w:rPr>
        <w:t>B</w:t>
      </w:r>
      <w:r w:rsidR="001A0190" w:rsidRPr="00505172">
        <w:rPr>
          <w:rFonts w:ascii="Arial Narrow" w:hAnsi="Arial Narrow"/>
          <w:sz w:val="28"/>
        </w:rPr>
        <w:t>oard of Directors.  In 2003</w:t>
      </w:r>
      <w:r w:rsidR="005063D0">
        <w:rPr>
          <w:rFonts w:ascii="Arial Narrow" w:hAnsi="Arial Narrow"/>
          <w:sz w:val="28"/>
        </w:rPr>
        <w:t>,</w:t>
      </w:r>
      <w:r w:rsidR="001A0190" w:rsidRPr="00505172">
        <w:rPr>
          <w:rFonts w:ascii="Arial Narrow" w:hAnsi="Arial Narrow"/>
          <w:sz w:val="28"/>
        </w:rPr>
        <w:t xml:space="preserve"> Judge Uplinger and the Onondaga Five were awarded the Women’s Bar Association of the State of New York</w:t>
      </w:r>
      <w:r>
        <w:rPr>
          <w:rFonts w:ascii="Arial Narrow" w:hAnsi="Arial Narrow"/>
          <w:sz w:val="28"/>
        </w:rPr>
        <w:t>’s</w:t>
      </w:r>
      <w:r w:rsidR="001A0190" w:rsidRPr="00505172">
        <w:rPr>
          <w:rFonts w:ascii="Arial Narrow" w:hAnsi="Arial Narrow"/>
          <w:sz w:val="28"/>
        </w:rPr>
        <w:t xml:space="preserve"> Founders Award.</w:t>
      </w:r>
      <w:r w:rsidR="005063D0">
        <w:rPr>
          <w:rFonts w:ascii="Arial Narrow" w:hAnsi="Arial Narrow"/>
          <w:sz w:val="28"/>
        </w:rPr>
        <w:br/>
      </w:r>
    </w:p>
    <w:p w14:paraId="0FCE8972" w14:textId="3347F488" w:rsidR="001A0190" w:rsidRDefault="00EC3EFD">
      <w:pPr>
        <w:rPr>
          <w:rFonts w:ascii="Arial Narrow" w:hAnsi="Arial Narrow"/>
          <w:sz w:val="28"/>
        </w:rPr>
      </w:pPr>
      <w:r>
        <w:rPr>
          <w:rFonts w:ascii="Arial Narrow" w:hAnsi="Arial Narrow"/>
          <w:sz w:val="28"/>
        </w:rPr>
        <w:lastRenderedPageBreak/>
        <w:br/>
      </w:r>
      <w:r w:rsidR="005063D0">
        <w:rPr>
          <w:noProof/>
        </w:rPr>
        <w:drawing>
          <wp:anchor distT="0" distB="0" distL="114300" distR="114300" simplePos="0" relativeHeight="251661312" behindDoc="0" locked="0" layoutInCell="1" allowOverlap="1" wp14:anchorId="0D13FC0B" wp14:editId="67FEA378">
            <wp:simplePos x="0" y="0"/>
            <wp:positionH relativeFrom="margin">
              <wp:posOffset>2698115</wp:posOffset>
            </wp:positionH>
            <wp:positionV relativeFrom="paragraph">
              <wp:posOffset>166223</wp:posOffset>
            </wp:positionV>
            <wp:extent cx="3233420" cy="3503930"/>
            <wp:effectExtent l="0" t="0" r="5080" b="1270"/>
            <wp:wrapThrough wrapText="bothSides">
              <wp:wrapPolygon edited="0">
                <wp:start x="0" y="0"/>
                <wp:lineTo x="0" y="21490"/>
                <wp:lineTo x="21507" y="21490"/>
                <wp:lineTo x="21507"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plinger Retirement 3.jpg"/>
                    <pic:cNvPicPr/>
                  </pic:nvPicPr>
                  <pic:blipFill rotWithShape="1">
                    <a:blip r:embed="rId6" cstate="print">
                      <a:extLst>
                        <a:ext uri="{28A0092B-C50C-407E-A947-70E740481C1C}">
                          <a14:useLocalDpi xmlns:a14="http://schemas.microsoft.com/office/drawing/2010/main" val="0"/>
                        </a:ext>
                      </a:extLst>
                    </a:blip>
                    <a:srcRect l="15023" t="-188" r="13633"/>
                    <a:stretch/>
                  </pic:blipFill>
                  <pic:spPr bwMode="auto">
                    <a:xfrm>
                      <a:off x="0" y="0"/>
                      <a:ext cx="3233420" cy="35039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63D0">
        <w:rPr>
          <w:noProof/>
        </w:rPr>
        <w:drawing>
          <wp:anchor distT="0" distB="0" distL="114300" distR="114300" simplePos="0" relativeHeight="251662336" behindDoc="0" locked="0" layoutInCell="1" allowOverlap="1" wp14:anchorId="705C1E43" wp14:editId="67CF7952">
            <wp:simplePos x="0" y="0"/>
            <wp:positionH relativeFrom="margin">
              <wp:align>left</wp:align>
            </wp:positionH>
            <wp:positionV relativeFrom="paragraph">
              <wp:posOffset>172649</wp:posOffset>
            </wp:positionV>
            <wp:extent cx="2589530" cy="3524885"/>
            <wp:effectExtent l="0" t="0" r="1270" b="0"/>
            <wp:wrapThrough wrapText="bothSides">
              <wp:wrapPolygon edited="0">
                <wp:start x="0" y="0"/>
                <wp:lineTo x="0" y="21479"/>
                <wp:lineTo x="21452" y="21479"/>
                <wp:lineTo x="2145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plinger Retirement 7.jpg"/>
                    <pic:cNvPicPr/>
                  </pic:nvPicPr>
                  <pic:blipFill rotWithShape="1">
                    <a:blip r:embed="rId7" cstate="print">
                      <a:extLst>
                        <a:ext uri="{28A0092B-C50C-407E-A947-70E740481C1C}">
                          <a14:useLocalDpi xmlns:a14="http://schemas.microsoft.com/office/drawing/2010/main" val="0"/>
                        </a:ext>
                      </a:extLst>
                    </a:blip>
                    <a:srcRect l="38946" t="4836" r="17477"/>
                    <a:stretch/>
                  </pic:blipFill>
                  <pic:spPr bwMode="auto">
                    <a:xfrm>
                      <a:off x="0" y="0"/>
                      <a:ext cx="2589530" cy="352488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A0190" w:rsidRPr="00505172">
        <w:rPr>
          <w:rFonts w:ascii="Arial Narrow" w:hAnsi="Arial Narrow"/>
          <w:sz w:val="28"/>
        </w:rPr>
        <w:t xml:space="preserve">The Central New York Women’s Bar Association </w:t>
      </w:r>
      <w:r w:rsidR="005063D0">
        <w:rPr>
          <w:rFonts w:ascii="Arial Narrow" w:hAnsi="Arial Narrow"/>
          <w:sz w:val="28"/>
        </w:rPr>
        <w:t>celebrates</w:t>
      </w:r>
      <w:r w:rsidR="00505172" w:rsidRPr="00505172">
        <w:rPr>
          <w:rFonts w:ascii="Arial Narrow" w:hAnsi="Arial Narrow"/>
          <w:sz w:val="28"/>
        </w:rPr>
        <w:t xml:space="preserve"> the trailblazing career of Judge Uplinger and thanks her for her continued commitment to the advancement of women in the legal profession.</w:t>
      </w:r>
    </w:p>
    <w:p w14:paraId="5218F697" w14:textId="529D3736" w:rsidR="00EC3EFD" w:rsidRPr="00505172" w:rsidRDefault="00EC3EFD">
      <w:pPr>
        <w:rPr>
          <w:rFonts w:ascii="Arial Narrow" w:hAnsi="Arial Narrow"/>
          <w:sz w:val="28"/>
        </w:rPr>
      </w:pPr>
      <w:r>
        <w:rPr>
          <w:rFonts w:ascii="Arial Narrow" w:hAnsi="Arial Narrow"/>
          <w:sz w:val="28"/>
        </w:rPr>
        <w:t xml:space="preserve">Pictures from the event can be found </w:t>
      </w:r>
      <w:hyperlink r:id="rId8" w:history="1">
        <w:r w:rsidRPr="00EC3EFD">
          <w:rPr>
            <w:rStyle w:val="Hyperlink"/>
            <w:rFonts w:ascii="Arial Narrow" w:hAnsi="Arial Narrow"/>
            <w:sz w:val="28"/>
          </w:rPr>
          <w:t>he</w:t>
        </w:r>
        <w:bookmarkStart w:id="0" w:name="_GoBack"/>
        <w:bookmarkEnd w:id="0"/>
        <w:r w:rsidRPr="00EC3EFD">
          <w:rPr>
            <w:rStyle w:val="Hyperlink"/>
            <w:rFonts w:ascii="Arial Narrow" w:hAnsi="Arial Narrow"/>
            <w:sz w:val="28"/>
          </w:rPr>
          <w:t>r</w:t>
        </w:r>
        <w:r w:rsidRPr="00EC3EFD">
          <w:rPr>
            <w:rStyle w:val="Hyperlink"/>
            <w:rFonts w:ascii="Arial Narrow" w:hAnsi="Arial Narrow"/>
            <w:sz w:val="28"/>
          </w:rPr>
          <w:t>e</w:t>
        </w:r>
      </w:hyperlink>
      <w:r>
        <w:rPr>
          <w:rFonts w:ascii="Arial Narrow" w:hAnsi="Arial Narrow"/>
          <w:sz w:val="28"/>
        </w:rPr>
        <w:t>.</w:t>
      </w:r>
    </w:p>
    <w:p w14:paraId="4550538F" w14:textId="42F8FFDA" w:rsidR="00123F56" w:rsidRDefault="00123F56"/>
    <w:sectPr w:rsidR="00123F5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5"/>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3F56"/>
    <w:rsid w:val="00123F56"/>
    <w:rsid w:val="001A0190"/>
    <w:rsid w:val="002C7EB3"/>
    <w:rsid w:val="00376119"/>
    <w:rsid w:val="00381F1E"/>
    <w:rsid w:val="00505172"/>
    <w:rsid w:val="005063D0"/>
    <w:rsid w:val="00971D81"/>
    <w:rsid w:val="00EC3E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B373DB"/>
  <w15:chartTrackingRefBased/>
  <w15:docId w15:val="{3A3C4C5B-821A-452F-9108-E2FA69F52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C3EFD"/>
    <w:rPr>
      <w:color w:val="0563C1" w:themeColor="hyperlink"/>
      <w:u w:val="single"/>
    </w:rPr>
  </w:style>
  <w:style w:type="character" w:styleId="UnresolvedMention">
    <w:name w:val="Unresolved Mention"/>
    <w:basedOn w:val="DefaultParagraphFont"/>
    <w:uiPriority w:val="99"/>
    <w:semiHidden/>
    <w:unhideWhenUsed/>
    <w:rsid w:val="00EC3EFD"/>
    <w:rPr>
      <w:color w:val="605E5C"/>
      <w:shd w:val="clear" w:color="auto" w:fill="E1DFDD"/>
    </w:rPr>
  </w:style>
  <w:style w:type="character" w:styleId="FollowedHyperlink">
    <w:name w:val="FollowedHyperlink"/>
    <w:basedOn w:val="DefaultParagraphFont"/>
    <w:uiPriority w:val="99"/>
    <w:semiHidden/>
    <w:unhideWhenUsed/>
    <w:rsid w:val="00EC3EF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ainabeckett.smugmug.com/December-2018-Judge-Karen-Uplinger-Retirement-Party/n-sFS6MQ/" TargetMode="Externa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2</Pages>
  <Words>232</Words>
  <Characters>1328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Annaleigh Porter</dc:creator>
  <cp:keywords/>
  <dc:description/>
  <cp:lastModifiedBy>Annaleigh Porter</cp:lastModifiedBy>
  <cp:revision>1</cp:revision>
  <dcterms:created xsi:type="dcterms:W3CDTF">2019-01-12T16:10:00Z</dcterms:created>
  <dcterms:modified xsi:type="dcterms:W3CDTF">2019-01-12T17:22:00Z</dcterms:modified>
</cp:coreProperties>
</file>